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77777777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20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66E1">
      <w:pPr>
        <w:widowControl/>
        <w:wordWrap/>
        <w:autoSpaceDE/>
        <w:autoSpaceDN/>
        <w:spacing w:after="0" w:line="240" w:lineRule="auto"/>
        <w:ind w:firstLineChars="900" w:firstLine="209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66E1">
      <w:pPr>
        <w:widowControl/>
        <w:wordWrap/>
        <w:autoSpaceDE/>
        <w:autoSpaceDN/>
        <w:spacing w:after="0" w:line="240" w:lineRule="auto"/>
        <w:ind w:firstLineChars="100" w:firstLine="194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66E1">
      <w:pPr>
        <w:widowControl/>
        <w:wordWrap/>
        <w:autoSpaceDE/>
        <w:autoSpaceDN/>
        <w:spacing w:after="0" w:line="240" w:lineRule="auto"/>
        <w:ind w:firstLineChars="100" w:firstLine="194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66E1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77777777" w:rsidR="00A546F9" w:rsidRPr="00FE2C4D" w:rsidRDefault="00FB1F0A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FE2C4D">
        <w:rPr>
          <w:rFonts w:ascii="HCI Poppy" w:eastAsia="휴먼명조" w:hAnsi="굴림" w:cs="굴림" w:hint="eastAsia"/>
          <w:kern w:val="0"/>
          <w:sz w:val="22"/>
        </w:rPr>
        <w:t>Won-Young BAEK</w:t>
      </w:r>
      <w:r w:rsidR="0013163C" w:rsidRPr="00FE2C4D"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4D4796" w:rsidRPr="00FE2C4D">
        <w:rPr>
          <w:rFonts w:ascii="굴림" w:eastAsia="굴림" w:hAnsi="굴림" w:cs="굴림" w:hint="eastAsia"/>
          <w:kern w:val="0"/>
          <w:szCs w:val="20"/>
        </w:rPr>
        <w:tab/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</w:t>
      </w:r>
      <w:r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360</w:t>
      </w:r>
      <w:r w:rsidR="00462597" w:rsidRPr="00FE2C4D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3163C"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굴림" w:eastAsia="굴림" w:hAnsi="굴림" w:cs="굴림" w:hint="eastAsia"/>
          <w:kern w:val="0"/>
          <w:szCs w:val="20"/>
        </w:rPr>
        <w:t xml:space="preserve">   </w:t>
      </w:r>
      <w:r w:rsidRPr="00FE2C4D">
        <w:rPr>
          <w:rFonts w:ascii="HCI Poppy" w:eastAsia="굴림" w:hAnsi="HCI Poppy" w:cs="굴림" w:hint="eastAsia"/>
          <w:kern w:val="0"/>
          <w:szCs w:val="20"/>
        </w:rPr>
        <w:t>baek</w:t>
      </w:r>
      <w:r w:rsidR="00462597" w:rsidRPr="00FE2C4D">
        <w:rPr>
          <w:rFonts w:ascii="HCI Poppy" w:eastAsia="굴림" w:hAnsi="HCI Poppy" w:cs="굴림"/>
          <w:kern w:val="0"/>
          <w:szCs w:val="20"/>
        </w:rPr>
        <w:t>00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FE2C4D">
        <w:rPr>
          <w:rFonts w:ascii="HCI Poppy" w:eastAsia="휴먼명조" w:hAnsi="HCI Poppy" w:cs="굴림"/>
          <w:kern w:val="0"/>
          <w:sz w:val="22"/>
        </w:rPr>
        <w:t>krivet</w:t>
      </w:r>
      <w:r w:rsidR="00A546F9" w:rsidRPr="00FE2C4D">
        <w:rPr>
          <w:rFonts w:ascii="HCI Poppy" w:eastAsia="휴먼명조" w:hAnsi="굴림" w:cs="굴림" w:hint="eastAsia"/>
          <w:kern w:val="0"/>
          <w:sz w:val="22"/>
        </w:rPr>
        <w:t>.re.kr</w:t>
      </w:r>
    </w:p>
    <w:p w14:paraId="0CA74329" w14:textId="588FBB15" w:rsidR="00A546F9" w:rsidRPr="00FE2C4D" w:rsidRDefault="00A546F9" w:rsidP="007F284B">
      <w:pPr>
        <w:snapToGrid w:val="0"/>
        <w:spacing w:after="0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D4796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>5161</w:t>
      </w:r>
      <w:r w:rsidR="0013163C" w:rsidRPr="00FE2C4D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hyperlink r:id="rId9" w:history="1">
        <w:r w:rsidR="00FE2C4D" w:rsidRPr="00FE2C4D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employees(Own-account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77777777" w:rsidR="00A546F9" w:rsidRPr="00500AE9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77777777" w:rsidR="00A546F9" w:rsidRPr="00500AE9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1080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4961"/>
      </w:tblGrid>
      <w:tr w:rsidR="00451F4A" w:rsidRPr="0065013A" w14:paraId="68E6772E" w14:textId="77777777" w:rsidTr="006C52FB">
        <w:trPr>
          <w:trHeight w:val="2408"/>
        </w:trPr>
        <w:tc>
          <w:tcPr>
            <w:tcW w:w="5840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 to item 9.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563FB8B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postdoc/ lecturer)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7B5D4A6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14:paraId="65AB8CEA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14:paraId="0149D816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7777777"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35C0EA5F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4B7A15"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CE6A653" w14:textId="77777777"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if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Professionals and Related </w:t>
            </w:r>
            <w:proofErr w:type="gramStart"/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proofErr w:type="gramEnd"/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  <w:bookmarkStart w:id="0" w:name="_GoBack"/>
      <w:bookmarkEnd w:id="0"/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6078F944" w14:textId="77777777"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77777777" w:rsidR="00851731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8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5E0F55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77777777" w:rsidR="00B06B2B" w:rsidRPr="00500AE9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researcher </w:t>
      </w:r>
      <w:r w:rsidR="00945080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500AE9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00AE9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500AE9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00AE9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semester 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66E1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6B782F24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095D2B3" w14:textId="77777777"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648C48B5" wp14:editId="74CE409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77777777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18C163F4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시민학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언론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</w:t>
            </w: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miquelon</w:t>
            </w:r>
            <w:proofErr w:type="spellEnd"/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</w:t>
            </w:r>
            <w:proofErr w:type="spellEnd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(Public administration and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defence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산업용 기계 및 장비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acitvities</w:t>
            </w:r>
            <w:proofErr w:type="spellEnd"/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환경 정화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복원업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개인 및 소비용품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443EC" w14:textId="77777777" w:rsidR="0065401B" w:rsidRDefault="0065401B" w:rsidP="00E73603">
      <w:pPr>
        <w:spacing w:after="0" w:line="240" w:lineRule="auto"/>
      </w:pPr>
      <w:r>
        <w:separator/>
      </w:r>
    </w:p>
  </w:endnote>
  <w:endnote w:type="continuationSeparator" w:id="0">
    <w:p w14:paraId="21299251" w14:textId="77777777" w:rsidR="0065401B" w:rsidRDefault="0065401B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360E7" w14:textId="77777777" w:rsidR="0065401B" w:rsidRDefault="0065401B" w:rsidP="00E73603">
      <w:pPr>
        <w:spacing w:after="0" w:line="240" w:lineRule="auto"/>
      </w:pPr>
      <w:r>
        <w:separator/>
      </w:r>
    </w:p>
  </w:footnote>
  <w:footnote w:type="continuationSeparator" w:id="0">
    <w:p w14:paraId="1B901133" w14:textId="77777777" w:rsidR="0065401B" w:rsidRDefault="0065401B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776D"/>
    <w:rsid w:val="0007778C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4661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0878"/>
    <w:rsid w:val="00C73E41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66E1"/>
    <w:rsid w:val="00D828A9"/>
    <w:rsid w:val="00D85C7A"/>
    <w:rsid w:val="00D90291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47E5-02CE-4AE2-BA28-8C51200A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10</cp:revision>
  <cp:lastPrinted>2018-04-19T06:37:00Z</cp:lastPrinted>
  <dcterms:created xsi:type="dcterms:W3CDTF">2020-04-01T01:29:00Z</dcterms:created>
  <dcterms:modified xsi:type="dcterms:W3CDTF">2020-04-23T05:38:00Z</dcterms:modified>
</cp:coreProperties>
</file>